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SZPL-219全自动电容电感测试仪功能特点</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电容电感测试仪采用高精度、大开口钳形电流互感器进行电流测量，使用工频抗干扰电源输出，测试精度高、数据稳定，具有抗干扰能力，能在强磁场环境中进行测试而精度不受影响，是一款高性能、专用补偿电容器测试仪。仪器具有单相电容器测试功能，简单方便。同时仪器还可测试各种电抗器、电阻器，并且仪器还可以单独进行电流测试。</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主要功能与特点</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2.1 工频电源输出：</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仪器使用工频电源输出进行测试，大大提高了现场的抗干扰能力，可在高强度磁场中进行测试而精度不受影响；工频电源采用先进的逆变技术，具有软启、软停功能，大大减少对试品的冲击，更好的保护试品；同时电源输出采用先进的PID调节算法进行恒流限压输出，更加强了测量的精度和稳定性，同时输出短路也不会损坏仪器。</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2.2 单相测试功能:</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仪器可对单相电容器、电抗器、电阻器进行测量，同时单相测量时还可选择自动测试，由仪器自动判断试品类型。</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2.3 电容容量测量:</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准确设置电容试品的额定频率和额定电压，仪器可自动计算电容器的补偿容量，减少现场人员计算量。</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2.4 试品电抗测量：</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仪器可根据测量结果自动计算试品的容抗、感抗、阻抗，方便现场进一步对数据进行分析。</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2.5 电流测试功能:</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使用仪器钳形电流互感器可单独用于电流检测，可检测电流信号的基波有效值、总谐波失真、信号频率及三、五、七、九次谐波的含有率，从而对电流信号进行简单的电能质量分析。</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2.6 仪器采用大屏幕液晶显示，使用中文菜单，中文提示，操作简单。</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2.7 不掉电时钟和日期显示；数据存储方式分为本机存储和优盘存储，其中本机存储可存储测试数据200条，并且本机存储可转存至优盘；优盘存储数据格式为Word格式，可直接在电脑上编辑打印。</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2.8  热敏打印机打印功能，快速、无声。</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2.9  人机交互界面更加友好：屏幕顶部状态栏实时显示优盘插入状态、测试状态、存储状态等，对未连接的设备进行操作时，显示相应的未连接提示信息。</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2.10 体积小、重量轻，方便携带使用。</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主要技术指标</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3.1 电容测量范围及精度  </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电容测量范围：  1μF～2000μF</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电容测量精度：  ±（读数×1% +0.005μF） </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    最小分辨率：    0.001μF（四位有效数字）</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3.2 电感、电阻测量范围及精度</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电感测量范围：  1mH～10H  </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电阻测量范围：  100mΩ～10kΩ</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测量精度：      ±读数×2%</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3.3 电流测量范围及精度</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电流测量范围：  AC 20mA～20A，30～150Hz</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电流测量精度：  ±读数×1%</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3.4 电压测量范围：  AC 0V～30V</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3.5 使用条件及外形</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工作电源：      AC100～240VAC，50Hz/60Hz</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外形尺寸：      320mm(长)×270mm(宽)×145mm(高)</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仪器重量：      4.5kg（不含线缆）</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使用温度：      -10℃～50℃</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相对湿度：      ≤90%，不结露</w:t>
      </w:r>
      <w:r>
        <w:rPr>
          <w:rFonts w:hint="eastAsia" w:asciiTheme="minorEastAsia" w:hAnsiTheme="minorEastAsia" w:eastAsiaTheme="minorEastAsia" w:cstheme="minorEastAsia"/>
          <w:i w:val="0"/>
          <w:caps w:val="0"/>
          <w:color w:val="000000"/>
          <w:spacing w:val="0"/>
          <w:sz w:val="21"/>
          <w:szCs w:val="21"/>
          <w:shd w:val="clear" w:fill="FFFFFF"/>
          <w:lang w:val="en-US" w:eastAsia="zh-CN"/>
        </w:rPr>
        <w:br w:type="textWrapping"/>
      </w:r>
      <w:r>
        <w:rPr>
          <w:rFonts w:hint="eastAsia" w:asciiTheme="minorEastAsia" w:hAnsiTheme="minorEastAsia" w:eastAsiaTheme="minorEastAsia" w:cstheme="minorEastAsia"/>
          <w:i w:val="0"/>
          <w:caps w:val="0"/>
          <w:color w:val="000000"/>
          <w:spacing w:val="0"/>
          <w:sz w:val="21"/>
          <w:szCs w:val="21"/>
          <w:shd w:val="clear" w:fill="FFFFFF"/>
          <w:lang w:val="en-US" w:eastAsia="zh-CN"/>
        </w:rPr>
        <w:br w:type="textWrapping"/>
      </w: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使用操作 </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所有测试线接好以后，打开电源开关，仪器初始化后进入“主菜单”屏，见图二。</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图二</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顶部状态栏显示当前日期、时间、优盘插入状态、存储状态、测试状态；底部显示软件版本号、硬件版本号；中间为可选的功能菜单。</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按“上下”、“左右”键选择相应的功能菜单，按“确认”键进入所选功能菜单；“厂家设置”菜单为厂内调试用，不对用户开放。</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●显示此图标表示优盘已插入且初始化成功。</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●显示此图标表示正在进行存储查询操作。</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●显示此图标表示仪器内置逆变电源正在进行变频输出。</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●显示此图标表示仪器正在进行单相测试，显示图标表示单相测试暂停，此时可对仪器进行打印、存储等操作。</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5.3 单相测试</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5.3.1 单相测试参数设置</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在“主菜单”屏下选中“单相测试”项后，按“确认”键进入“单相测试参数设置”屏，见图三。</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图三</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试品编号”、“试品类型”、“测量方式”、“额定频率”、“额定电压”为菜单选项，其右边所属各项为功能参数。“说明”部分是对所选功能的解释说明。当菜单选项被选中时，按“上下”键选择不同菜单功能，按“左右”键选择菜单选项所属功能参数，按“确认”键跳转到“开始测试”选项；当菜单选项所属功能参数被选中时，按“上下”键修改参数，按“确认”键或“取消”键返回菜单选项；当“开始测试”选项被选中时，按“确认”键开始按当前设置的参数进行测试，按“取消”键返回菜单选项。</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试品类型：设置试品的试验编号，在测试时，也可以修改此参数。</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试品类型：选择对应试品的类型，可选择电容、电感、电阻、自动；选择的试品类型应该和实际试品类型一致，否则可能造成测量数据错误或不稳定；选择自动时，由仪器自动判断被测试品类型。</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测量方式：可以选择内置电源或外加电源；选择内置电源时由仪器自动输出工频电源进行测试；用户可以选择外加电源，此时由用户给试品两端施加测试电压，但此时应该注意所施加电压及流过试品电流不应该超过仪器信号输入范围，也不应该超过试品承受范围。</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额定频率：它是指被测试品的额定频率，而不是仪器的输出频率；当进行容抗计算、感抗计算和电容容量计算时，会用到此参数；比如将额定频率设置为60Hz，进行电感测试时的电感值是10mH，此时仪器显示的感抗值就是指此电感在频率60Hz时的感抗值。</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额定电压：在进行电容容量计算时使用此参数，测试其它试品类型时此参数无效；电容容量的计算公式为Q=U×U×2×π×f×C，Q指电容容量，单位Kvar，U指电容的额定电压，需要按铭牌正确输入此值，f指电容的额定频率，需要按铭牌正确输入此值，C指由仪器自动测得的电容值。</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5.3.2 单相测试</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在完成参数设置后，按要求接好测试线开始进行测试，测试过程是实时测量，此时可按下“确认”键进入“暂停测试”屏，在此屏下可进行“存储数据”、“打印数据”、“继续测试”等操作。下面以电容试品为例进行测试说明，正在测试屏见图四。</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 xml:space="preserve"> </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图四</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①：参数设置数据，此部分显示“参数设置”屏设置的相关参数，其中“试品编号”在测试过程中可进行时时设置，按“左右”键选择，按“上下”键修改。注：在进行电感和电阻测试时，会在试品编号后显示“零点校准”功能图标未校0，在测量很小的电感或电阻时，可以先将黄、黑夹子短接，启动测试后按“左右”键选择未校0图标， 此时按“确认”键使显示数据清零，此时图标变为已校0，然后按“取消”键停止测量（不要关机），将黄、黑夹子加到试品上重新测量即可，测试过程中可随时选择已校0图标， 按“确认”键取消已经校准的零点。</w:t>
      </w:r>
    </w:p>
    <w:p>
      <w:pPr>
        <w:rPr>
          <w:rFonts w:hint="eastAsia" w:asciiTheme="minorEastAsia" w:hAnsiTheme="minorEastAsia" w:eastAsiaTheme="minorEastAsia" w:cstheme="minorEastAsia"/>
          <w:i w:val="0"/>
          <w:caps w:val="0"/>
          <w:color w:val="000000"/>
          <w:spacing w:val="0"/>
          <w:sz w:val="21"/>
          <w:szCs w:val="21"/>
          <w:shd w:val="clear" w:fill="FFFFFF"/>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②：辅屏显示数据，显示一些常规测试数据，以小字体显示。Iout表示测试仪在测试过程中输出的总电流，仅用于监测用，在使用“外加电源”测试时此处显示外加信号的频率；φU-I表示试品两端的电压和流过试品的电流角差，其中电压由测试仪的黄、黑夹子测量，电流由外置钳形电流互感器测量，“-”号表示电压滞后电流，反之表示电压超前电流，其中角差方向和外置钳形电流互感器的放置方向有关，比如φU-I显示90.00°，此时将外置钳形电流互感器倒换方向，此时φU-I就会显示-90.00°，但它不影响最终测试结果；容量表示电容器的容量值，单位Kvar，由仪器根据参数设置值和电容测试值自动计算，在进行“电感”或“电阻”试品测试时此处显示“品质因数”。</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i w:val="0"/>
          <w:caps w:val="0"/>
          <w:color w:val="000000"/>
          <w:spacing w:val="0"/>
          <w:sz w:val="21"/>
          <w:szCs w:val="21"/>
          <w:shd w:val="clear" w:fill="FFFFFF"/>
          <w:lang w:val="en-US" w:eastAsia="zh-CN"/>
        </w:rPr>
        <w:t>③：主屏显示数据，显示主要测试结果，以大字体显示。电压指试品两端电压，它由测试仪黄、黑夹子测量；电流指流过试品的电流，它由外置钳形电流互感器测量；电容指试品电容值，它不包括试品的电阻值，容抗指电容试品在已设置额定频率下的容抗值。注：在进行电感测试时会显示试品的电感值和感抗值，它是被测试品的纯感部分，不包括电阻值；在进行电阻测试时会显示试品的电阻值和阻抗值，其中电阻值是被测试品的纯阻部分，不包括其它分量，阻抗值是试品的总阻抗，包括试品的所有容性、感性、阻性部分。</w:t>
      </w:r>
      <w:r>
        <w:rPr>
          <w:rFonts w:hint="eastAsia" w:asciiTheme="minorEastAsia" w:hAnsiTheme="minorEastAsia" w:eastAsiaTheme="minorEastAsia" w:cstheme="minorEastAsia"/>
          <w:i w:val="0"/>
          <w:caps w:val="0"/>
          <w:color w:val="000000"/>
          <w:spacing w:val="0"/>
          <w:sz w:val="21"/>
          <w:szCs w:val="21"/>
          <w:shd w:val="clear" w:fill="FFFFFF"/>
          <w:lang w:val="en-US" w:eastAsia="zh-CN"/>
        </w:rPr>
        <w:br w:type="textWrapping"/>
      </w:r>
      <w:r>
        <w:rPr>
          <w:rFonts w:hint="eastAsia" w:asciiTheme="minorEastAsia" w:hAnsiTheme="minorEastAsia" w:eastAsiaTheme="minorEastAsia" w:cstheme="minorEastAsia"/>
          <w:i w:val="0"/>
          <w:caps w:val="0"/>
          <w:color w:val="000000"/>
          <w:spacing w:val="0"/>
          <w:sz w:val="21"/>
          <w:szCs w:val="21"/>
          <w:shd w:val="clear" w:fill="FFFFFF"/>
          <w:lang w:val="en-US" w:eastAsia="zh-CN"/>
        </w:rPr>
        <w:br w:type="textWrapping"/>
      </w: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大电流发生器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"http://www.88770226.com/product/read/444.html"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"http://www.88770226.com/product/read/442.html"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直流耐电压测试仪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"http://www.88770226.com/product/read/409.html"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直流电阻测试仪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"http://www.88770226.com/product/read/484.html"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真空滤油机</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i w:val="0"/>
          <w:caps w:val="0"/>
          <w:color w:val="000000"/>
          <w:spacing w:val="0"/>
          <w:sz w:val="21"/>
          <w:szCs w:val="21"/>
          <w:shd w:val="clear" w:fill="FFFFFF"/>
          <w:lang w:val="en-US" w:eastAsia="zh-CN"/>
        </w:rPr>
      </w:pPr>
      <w:bookmarkStart w:id="0" w:name="_GoBack"/>
      <w:bookmarkEnd w:id="0"/>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Webdings">
    <w:panose1 w:val="05030102010509060703"/>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方正小标宋简体">
    <w:altName w:val="Times New Roman"/>
    <w:panose1 w:val="00000000000000000000"/>
    <w:charset w:val="00"/>
    <w:family w:val="auto"/>
    <w:pitch w:val="default"/>
    <w:sig w:usb0="00000000" w:usb1="00000000" w:usb2="00000000" w:usb3="00000000" w:csb0="00040001" w:csb1="00000000"/>
  </w:font>
  <w:font w:name="MS Mincho">
    <w:panose1 w:val="02020609040205080304"/>
    <w:charset w:val="80"/>
    <w:family w:val="modern"/>
    <w:pitch w:val="default"/>
    <w:sig w:usb0="A00002BF" w:usb1="68C7FCFB" w:usb2="00000010" w:usb3="00000000" w:csb0="4002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Gulim">
    <w:altName w:val="Malgun Gothic"/>
    <w:panose1 w:val="020B0600000101010101"/>
    <w:charset w:val="81"/>
    <w:family w:val="auto"/>
    <w:pitch w:val="default"/>
    <w:sig w:usb0="00000000" w:usb1="00000000" w:usb2="00000030" w:usb3="00000000" w:csb0="4008009F" w:csb1="DFD70000"/>
  </w:font>
  <w:font w:name="Arial Unicode MS">
    <w:panose1 w:val="020B0604020202020204"/>
    <w:charset w:val="86"/>
    <w:family w:val="swiss"/>
    <w:pitch w:val="default"/>
    <w:sig w:usb0="FFFFFFFF" w:usb1="E9FFFFFF" w:usb2="0000003F" w:usb3="00000000" w:csb0="603F01FF" w:csb1="FFFF0000"/>
  </w:font>
  <w:font w:name="方正黑体简体">
    <w:altName w:val="Arial Unicode MS"/>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3F2C49"/>
    <w:rsid w:val="00250417"/>
    <w:rsid w:val="00446DBF"/>
    <w:rsid w:val="007F0957"/>
    <w:rsid w:val="00A16BD1"/>
    <w:rsid w:val="00AB534A"/>
    <w:rsid w:val="00B6536A"/>
    <w:rsid w:val="0112299F"/>
    <w:rsid w:val="01495F3F"/>
    <w:rsid w:val="0152464D"/>
    <w:rsid w:val="018A318D"/>
    <w:rsid w:val="01C25F75"/>
    <w:rsid w:val="01FB5139"/>
    <w:rsid w:val="020F2F50"/>
    <w:rsid w:val="02A666C4"/>
    <w:rsid w:val="02F16411"/>
    <w:rsid w:val="03915F50"/>
    <w:rsid w:val="04360C6B"/>
    <w:rsid w:val="0457499A"/>
    <w:rsid w:val="04737EDE"/>
    <w:rsid w:val="04A9008B"/>
    <w:rsid w:val="057F5729"/>
    <w:rsid w:val="05C727F7"/>
    <w:rsid w:val="07586C5B"/>
    <w:rsid w:val="07747B10"/>
    <w:rsid w:val="077E7C7E"/>
    <w:rsid w:val="08014B21"/>
    <w:rsid w:val="08662EF0"/>
    <w:rsid w:val="08B10FE6"/>
    <w:rsid w:val="08BA4C0D"/>
    <w:rsid w:val="08CD2A62"/>
    <w:rsid w:val="08DC3C90"/>
    <w:rsid w:val="09B95E8A"/>
    <w:rsid w:val="0A04262E"/>
    <w:rsid w:val="0A171AA3"/>
    <w:rsid w:val="0A847FD9"/>
    <w:rsid w:val="0B497E0C"/>
    <w:rsid w:val="0B644DC8"/>
    <w:rsid w:val="0B854ABE"/>
    <w:rsid w:val="0C20439A"/>
    <w:rsid w:val="0C8201E1"/>
    <w:rsid w:val="0CD56E67"/>
    <w:rsid w:val="0CF8478C"/>
    <w:rsid w:val="0D632207"/>
    <w:rsid w:val="0E4912AA"/>
    <w:rsid w:val="0E591B23"/>
    <w:rsid w:val="0E9B3613"/>
    <w:rsid w:val="0EF616EB"/>
    <w:rsid w:val="0F3A32AC"/>
    <w:rsid w:val="0F5654D9"/>
    <w:rsid w:val="0FE07A2D"/>
    <w:rsid w:val="100E0EBA"/>
    <w:rsid w:val="1015242F"/>
    <w:rsid w:val="101C6AD5"/>
    <w:rsid w:val="103D23EA"/>
    <w:rsid w:val="109A27BA"/>
    <w:rsid w:val="10DB34AD"/>
    <w:rsid w:val="1186580A"/>
    <w:rsid w:val="11B0154A"/>
    <w:rsid w:val="11F601FB"/>
    <w:rsid w:val="12D40D00"/>
    <w:rsid w:val="137A0491"/>
    <w:rsid w:val="13AE7FC9"/>
    <w:rsid w:val="14BB58F0"/>
    <w:rsid w:val="15A05037"/>
    <w:rsid w:val="15D22175"/>
    <w:rsid w:val="16080FF1"/>
    <w:rsid w:val="16FD05DD"/>
    <w:rsid w:val="172F7B93"/>
    <w:rsid w:val="17855C5F"/>
    <w:rsid w:val="179D3619"/>
    <w:rsid w:val="17B41505"/>
    <w:rsid w:val="183948C8"/>
    <w:rsid w:val="18634A9B"/>
    <w:rsid w:val="1891612E"/>
    <w:rsid w:val="18B85CA0"/>
    <w:rsid w:val="18D92466"/>
    <w:rsid w:val="195F2A9B"/>
    <w:rsid w:val="19D7165A"/>
    <w:rsid w:val="19F91123"/>
    <w:rsid w:val="1A4F0789"/>
    <w:rsid w:val="1A7A3A35"/>
    <w:rsid w:val="1B190B52"/>
    <w:rsid w:val="1B941532"/>
    <w:rsid w:val="1C2678A3"/>
    <w:rsid w:val="1C78310F"/>
    <w:rsid w:val="1CC82DE8"/>
    <w:rsid w:val="1CDC6F72"/>
    <w:rsid w:val="1D021065"/>
    <w:rsid w:val="1D332C8D"/>
    <w:rsid w:val="1D5B1BCD"/>
    <w:rsid w:val="1D7E17CE"/>
    <w:rsid w:val="1D9D4058"/>
    <w:rsid w:val="1DEE7D66"/>
    <w:rsid w:val="1E7A2EA8"/>
    <w:rsid w:val="1F6C7C66"/>
    <w:rsid w:val="1F853A8C"/>
    <w:rsid w:val="1F920D07"/>
    <w:rsid w:val="20382AD6"/>
    <w:rsid w:val="20393FB8"/>
    <w:rsid w:val="20736480"/>
    <w:rsid w:val="211D19CB"/>
    <w:rsid w:val="215745DF"/>
    <w:rsid w:val="215E3F2C"/>
    <w:rsid w:val="22571C85"/>
    <w:rsid w:val="228D072B"/>
    <w:rsid w:val="23CF627E"/>
    <w:rsid w:val="23EB08B0"/>
    <w:rsid w:val="246C4305"/>
    <w:rsid w:val="24BD12D8"/>
    <w:rsid w:val="24F017CB"/>
    <w:rsid w:val="252C5F7E"/>
    <w:rsid w:val="258F659B"/>
    <w:rsid w:val="26251E0B"/>
    <w:rsid w:val="264B4605"/>
    <w:rsid w:val="26691AF1"/>
    <w:rsid w:val="27587D22"/>
    <w:rsid w:val="27935FBA"/>
    <w:rsid w:val="27B40A0C"/>
    <w:rsid w:val="282A771C"/>
    <w:rsid w:val="28385671"/>
    <w:rsid w:val="28685570"/>
    <w:rsid w:val="287E3546"/>
    <w:rsid w:val="28B91FCC"/>
    <w:rsid w:val="295C34FB"/>
    <w:rsid w:val="296931A3"/>
    <w:rsid w:val="29B81322"/>
    <w:rsid w:val="29BF5FE0"/>
    <w:rsid w:val="29C22D5D"/>
    <w:rsid w:val="29EC39EA"/>
    <w:rsid w:val="29ED254D"/>
    <w:rsid w:val="2A474157"/>
    <w:rsid w:val="2B076A96"/>
    <w:rsid w:val="2B3935DA"/>
    <w:rsid w:val="2B954E40"/>
    <w:rsid w:val="2BB955DD"/>
    <w:rsid w:val="2BC44150"/>
    <w:rsid w:val="2C0F11A9"/>
    <w:rsid w:val="2D1F1DDD"/>
    <w:rsid w:val="2D562555"/>
    <w:rsid w:val="2DC07706"/>
    <w:rsid w:val="2DEA68E8"/>
    <w:rsid w:val="2E19274E"/>
    <w:rsid w:val="2E310E7C"/>
    <w:rsid w:val="2E4544B7"/>
    <w:rsid w:val="2E875572"/>
    <w:rsid w:val="2EA02E36"/>
    <w:rsid w:val="2ED47EE2"/>
    <w:rsid w:val="2F767274"/>
    <w:rsid w:val="30123838"/>
    <w:rsid w:val="30DF2137"/>
    <w:rsid w:val="30F43B9D"/>
    <w:rsid w:val="31083742"/>
    <w:rsid w:val="31B0158E"/>
    <w:rsid w:val="31B75928"/>
    <w:rsid w:val="323629D3"/>
    <w:rsid w:val="327413C4"/>
    <w:rsid w:val="32B67EE6"/>
    <w:rsid w:val="33BE0531"/>
    <w:rsid w:val="3479734C"/>
    <w:rsid w:val="34D453D2"/>
    <w:rsid w:val="35407E57"/>
    <w:rsid w:val="358C3DBD"/>
    <w:rsid w:val="35922D63"/>
    <w:rsid w:val="35A8390D"/>
    <w:rsid w:val="35B74E34"/>
    <w:rsid w:val="36314AB3"/>
    <w:rsid w:val="37245CD4"/>
    <w:rsid w:val="3742768A"/>
    <w:rsid w:val="3912093F"/>
    <w:rsid w:val="39B877B2"/>
    <w:rsid w:val="3A4D1599"/>
    <w:rsid w:val="3A5F2528"/>
    <w:rsid w:val="3A853BD1"/>
    <w:rsid w:val="3B090597"/>
    <w:rsid w:val="3B320086"/>
    <w:rsid w:val="3B8720F4"/>
    <w:rsid w:val="3C0E15C2"/>
    <w:rsid w:val="3C224556"/>
    <w:rsid w:val="3C881BE5"/>
    <w:rsid w:val="3CDB5ECB"/>
    <w:rsid w:val="3CE94863"/>
    <w:rsid w:val="3CF82FE1"/>
    <w:rsid w:val="3D097BE0"/>
    <w:rsid w:val="3D6D0729"/>
    <w:rsid w:val="3DD22FCD"/>
    <w:rsid w:val="3E2147D6"/>
    <w:rsid w:val="3E23596D"/>
    <w:rsid w:val="3E6424FA"/>
    <w:rsid w:val="3E8C7983"/>
    <w:rsid w:val="3F1A0CC1"/>
    <w:rsid w:val="3F7C1CFA"/>
    <w:rsid w:val="40AE06AD"/>
    <w:rsid w:val="40C934F7"/>
    <w:rsid w:val="41FA3E92"/>
    <w:rsid w:val="420C5E8C"/>
    <w:rsid w:val="42116205"/>
    <w:rsid w:val="421D1B71"/>
    <w:rsid w:val="4246406B"/>
    <w:rsid w:val="42520FBC"/>
    <w:rsid w:val="429C4717"/>
    <w:rsid w:val="42BD3ED1"/>
    <w:rsid w:val="42CD4B6C"/>
    <w:rsid w:val="42F65F42"/>
    <w:rsid w:val="43292D36"/>
    <w:rsid w:val="43422568"/>
    <w:rsid w:val="43467877"/>
    <w:rsid w:val="434F54CC"/>
    <w:rsid w:val="43F22F65"/>
    <w:rsid w:val="44792562"/>
    <w:rsid w:val="44F30DDA"/>
    <w:rsid w:val="45574AD9"/>
    <w:rsid w:val="4579642C"/>
    <w:rsid w:val="458735FA"/>
    <w:rsid w:val="45A469A4"/>
    <w:rsid w:val="45D527B2"/>
    <w:rsid w:val="46E446E3"/>
    <w:rsid w:val="46E616A0"/>
    <w:rsid w:val="4746189C"/>
    <w:rsid w:val="477A3AB5"/>
    <w:rsid w:val="47854278"/>
    <w:rsid w:val="48074886"/>
    <w:rsid w:val="484164F3"/>
    <w:rsid w:val="484936BB"/>
    <w:rsid w:val="489C6348"/>
    <w:rsid w:val="48B017C1"/>
    <w:rsid w:val="48BA2140"/>
    <w:rsid w:val="48EC0C75"/>
    <w:rsid w:val="49635947"/>
    <w:rsid w:val="49E22EEB"/>
    <w:rsid w:val="49FB4F3E"/>
    <w:rsid w:val="4B4D6CA5"/>
    <w:rsid w:val="4B761462"/>
    <w:rsid w:val="4BE26387"/>
    <w:rsid w:val="4BE50D8A"/>
    <w:rsid w:val="4BEA04BD"/>
    <w:rsid w:val="4C605322"/>
    <w:rsid w:val="4C7466BD"/>
    <w:rsid w:val="4D1F0C94"/>
    <w:rsid w:val="4D2869C1"/>
    <w:rsid w:val="4D4624C1"/>
    <w:rsid w:val="4DCF4818"/>
    <w:rsid w:val="4E3069E2"/>
    <w:rsid w:val="4E921EAB"/>
    <w:rsid w:val="4F352C63"/>
    <w:rsid w:val="4F621063"/>
    <w:rsid w:val="4FAF6DC4"/>
    <w:rsid w:val="50B22544"/>
    <w:rsid w:val="510A7841"/>
    <w:rsid w:val="519D6F03"/>
    <w:rsid w:val="51A95EDA"/>
    <w:rsid w:val="526F5316"/>
    <w:rsid w:val="52717B6B"/>
    <w:rsid w:val="52727022"/>
    <w:rsid w:val="52C16061"/>
    <w:rsid w:val="52C30C8B"/>
    <w:rsid w:val="533F68EB"/>
    <w:rsid w:val="535972A1"/>
    <w:rsid w:val="542C4FC6"/>
    <w:rsid w:val="54D21846"/>
    <w:rsid w:val="54E64628"/>
    <w:rsid w:val="54F631C5"/>
    <w:rsid w:val="54F67D48"/>
    <w:rsid w:val="557F5118"/>
    <w:rsid w:val="55ED3DAE"/>
    <w:rsid w:val="56135102"/>
    <w:rsid w:val="56296D8D"/>
    <w:rsid w:val="563D2584"/>
    <w:rsid w:val="566D4185"/>
    <w:rsid w:val="56C07B54"/>
    <w:rsid w:val="56DA71F0"/>
    <w:rsid w:val="57983307"/>
    <w:rsid w:val="579B5BCE"/>
    <w:rsid w:val="57BB0176"/>
    <w:rsid w:val="5843128C"/>
    <w:rsid w:val="58534479"/>
    <w:rsid w:val="586F2C2E"/>
    <w:rsid w:val="58FF726F"/>
    <w:rsid w:val="59176758"/>
    <w:rsid w:val="59963983"/>
    <w:rsid w:val="5AEC68A6"/>
    <w:rsid w:val="5BA259C7"/>
    <w:rsid w:val="5C070B64"/>
    <w:rsid w:val="5C517919"/>
    <w:rsid w:val="5C762856"/>
    <w:rsid w:val="5CA84746"/>
    <w:rsid w:val="5D33139E"/>
    <w:rsid w:val="5D513F51"/>
    <w:rsid w:val="5DDD6ADD"/>
    <w:rsid w:val="5DDE53A2"/>
    <w:rsid w:val="5DF35D76"/>
    <w:rsid w:val="5E277C28"/>
    <w:rsid w:val="5E3C4477"/>
    <w:rsid w:val="5EBA0DBC"/>
    <w:rsid w:val="5F345353"/>
    <w:rsid w:val="60550852"/>
    <w:rsid w:val="610E4408"/>
    <w:rsid w:val="6126307D"/>
    <w:rsid w:val="613152CA"/>
    <w:rsid w:val="6183239C"/>
    <w:rsid w:val="61987E2A"/>
    <w:rsid w:val="61B75D30"/>
    <w:rsid w:val="62101B36"/>
    <w:rsid w:val="62257568"/>
    <w:rsid w:val="62B7058F"/>
    <w:rsid w:val="62C42687"/>
    <w:rsid w:val="62E019A0"/>
    <w:rsid w:val="63293FB8"/>
    <w:rsid w:val="635E44AE"/>
    <w:rsid w:val="63756487"/>
    <w:rsid w:val="63A31FA4"/>
    <w:rsid w:val="64130E22"/>
    <w:rsid w:val="64133272"/>
    <w:rsid w:val="6421339C"/>
    <w:rsid w:val="643A19DC"/>
    <w:rsid w:val="64417F80"/>
    <w:rsid w:val="644316E4"/>
    <w:rsid w:val="652A01F2"/>
    <w:rsid w:val="65BA479F"/>
    <w:rsid w:val="65C375D5"/>
    <w:rsid w:val="66515270"/>
    <w:rsid w:val="668A6F30"/>
    <w:rsid w:val="66B94364"/>
    <w:rsid w:val="66CE66DF"/>
    <w:rsid w:val="66CE7923"/>
    <w:rsid w:val="673A64BA"/>
    <w:rsid w:val="68474994"/>
    <w:rsid w:val="68CD781F"/>
    <w:rsid w:val="69185026"/>
    <w:rsid w:val="692C4846"/>
    <w:rsid w:val="693F2C49"/>
    <w:rsid w:val="69C839B0"/>
    <w:rsid w:val="69FB5767"/>
    <w:rsid w:val="6A3C0CCF"/>
    <w:rsid w:val="6B0D46C4"/>
    <w:rsid w:val="6B546669"/>
    <w:rsid w:val="6C697DEB"/>
    <w:rsid w:val="6C6E4E0C"/>
    <w:rsid w:val="6D3A0687"/>
    <w:rsid w:val="6D817983"/>
    <w:rsid w:val="6E124F27"/>
    <w:rsid w:val="6E1409CB"/>
    <w:rsid w:val="6E1E1567"/>
    <w:rsid w:val="6E265F42"/>
    <w:rsid w:val="6E4D0837"/>
    <w:rsid w:val="6EE212ED"/>
    <w:rsid w:val="6F150EFA"/>
    <w:rsid w:val="6F6C6959"/>
    <w:rsid w:val="6F92638F"/>
    <w:rsid w:val="6F9D620C"/>
    <w:rsid w:val="701E5541"/>
    <w:rsid w:val="704A7696"/>
    <w:rsid w:val="720A10F7"/>
    <w:rsid w:val="723401D2"/>
    <w:rsid w:val="72983C11"/>
    <w:rsid w:val="72B17023"/>
    <w:rsid w:val="72C071F7"/>
    <w:rsid w:val="72F75301"/>
    <w:rsid w:val="72FD2C63"/>
    <w:rsid w:val="73513FFC"/>
    <w:rsid w:val="738E4EC9"/>
    <w:rsid w:val="74B530DC"/>
    <w:rsid w:val="74D13105"/>
    <w:rsid w:val="75544506"/>
    <w:rsid w:val="75735193"/>
    <w:rsid w:val="75D87029"/>
    <w:rsid w:val="75F631D1"/>
    <w:rsid w:val="761A635A"/>
    <w:rsid w:val="765A038A"/>
    <w:rsid w:val="76606303"/>
    <w:rsid w:val="766618A5"/>
    <w:rsid w:val="7764488A"/>
    <w:rsid w:val="78250F22"/>
    <w:rsid w:val="783223FC"/>
    <w:rsid w:val="788C753E"/>
    <w:rsid w:val="78DC1872"/>
    <w:rsid w:val="791651FE"/>
    <w:rsid w:val="7A336BBD"/>
    <w:rsid w:val="7A803345"/>
    <w:rsid w:val="7AEB0D1E"/>
    <w:rsid w:val="7BB536F3"/>
    <w:rsid w:val="7C5A0478"/>
    <w:rsid w:val="7CA85263"/>
    <w:rsid w:val="7D0D770C"/>
    <w:rsid w:val="7D42596B"/>
    <w:rsid w:val="7D6D6A6A"/>
    <w:rsid w:val="7E5B779D"/>
    <w:rsid w:val="7E937121"/>
    <w:rsid w:val="7F8C005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uiPriority w:val="0"/>
  </w:style>
  <w:style w:type="character" w:styleId="9">
    <w:name w:val="FollowedHyperlink"/>
    <w:basedOn w:val="6"/>
    <w:qFormat/>
    <w:uiPriority w:val="0"/>
    <w:rPr>
      <w:color w:val="0066CC"/>
      <w:u w:val="none"/>
    </w:rPr>
  </w:style>
  <w:style w:type="character" w:styleId="10">
    <w:name w:val="Hyperlink"/>
    <w:basedOn w:val="6"/>
    <w:qFormat/>
    <w:uiPriority w:val="0"/>
    <w:rPr>
      <w:color w:val="0000FF"/>
      <w:u w:val="single"/>
    </w:rPr>
  </w:style>
  <w:style w:type="paragraph" w:customStyle="1" w:styleId="12">
    <w:name w:val="_Style 8"/>
    <w:basedOn w:val="1"/>
    <w:next w:val="1"/>
    <w:qFormat/>
    <w:uiPriority w:val="0"/>
    <w:pPr>
      <w:pBdr>
        <w:bottom w:val="single" w:color="auto" w:sz="6" w:space="1"/>
      </w:pBdr>
      <w:jc w:val="center"/>
    </w:pPr>
    <w:rPr>
      <w:rFonts w:ascii="Arial" w:eastAsia="宋体"/>
      <w:vanish/>
      <w:sz w:val="16"/>
    </w:rPr>
  </w:style>
  <w:style w:type="paragraph" w:customStyle="1" w:styleId="13">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679</Words>
  <Characters>1071</Characters>
  <Lines>0</Lines>
  <Paragraphs>0</Paragraphs>
  <ScaleCrop>false</ScaleCrop>
  <LinksUpToDate>false</LinksUpToDate>
  <CharactersWithSpaces>1469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2025-04-24T08:22:00Z</dcterms:created>
  <dc:creator>DELL</dc:creator>
  <cp:lastModifiedBy>DELL</cp:lastModifiedBy>
  <cp:lastPrinted>2025-10-10T06:55:00Z</cp:lastPrinted>
  <dcterms:modified xsi:type="dcterms:W3CDTF">2026-07-09T08:49:31Z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